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F35002">
        <w:trPr>
          <w:trHeight w:val="783"/>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27347F" w:rsidRPr="0027347F" w:rsidRDefault="0027347F" w:rsidP="0027347F">
            <w:pPr>
              <w:jc w:val="center"/>
              <w:rPr>
                <w:rFonts w:ascii="Arial" w:hAnsi="Arial" w:cs="Arial"/>
                <w:b/>
                <w:bCs/>
                <w:i/>
                <w:iCs/>
                <w:sz w:val="20"/>
                <w:szCs w:val="20"/>
                <w:u w:val="single"/>
              </w:rPr>
            </w:pPr>
            <w:r w:rsidRPr="0027347F">
              <w:rPr>
                <w:rFonts w:ascii="Arial" w:hAnsi="Arial" w:cs="Arial"/>
                <w:b/>
                <w:bCs/>
                <w:i/>
                <w:iCs/>
                <w:sz w:val="20"/>
                <w:szCs w:val="20"/>
                <w:u w:val="single"/>
              </w:rPr>
              <w:t>Article  19.2</w:t>
            </w:r>
          </w:p>
          <w:p w:rsidR="00CB72A4" w:rsidRPr="00031D9C" w:rsidRDefault="0027347F" w:rsidP="003E6260">
            <w:pPr>
              <w:jc w:val="both"/>
              <w:rPr>
                <w:rFonts w:ascii="Arial" w:hAnsi="Arial" w:cs="Arial"/>
                <w:b/>
                <w:sz w:val="20"/>
                <w:szCs w:val="20"/>
              </w:rPr>
            </w:pPr>
            <w:r w:rsidRPr="0027347F">
              <w:rPr>
                <w:rFonts w:ascii="Arial" w:hAnsi="Arial" w:cs="Arial"/>
                <w:b/>
                <w:iCs/>
                <w:color w:val="00B050"/>
                <w:sz w:val="20"/>
                <w:szCs w:val="20"/>
              </w:rPr>
              <w:t>Privilégier des produits fabriqués selon les principes du développement durable : commerce équitable (…)</w:t>
            </w: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999"/>
        <w:gridCol w:w="2259"/>
        <w:gridCol w:w="2397"/>
        <w:gridCol w:w="567"/>
        <w:gridCol w:w="567"/>
        <w:gridCol w:w="567"/>
        <w:gridCol w:w="567"/>
        <w:gridCol w:w="611"/>
      </w:tblGrid>
      <w:tr w:rsidR="00CB72A4" w:rsidRPr="005952A2" w:rsidTr="006A78E8">
        <w:trPr>
          <w:trHeight w:val="326"/>
        </w:trPr>
        <w:tc>
          <w:tcPr>
            <w:tcW w:w="2999" w:type="dxa"/>
            <w:vMerge w:val="restart"/>
            <w:tcBorders>
              <w:right w:val="nil"/>
            </w:tcBorders>
            <w:vAlign w:val="center"/>
          </w:tcPr>
          <w:p w:rsidR="00CB72A4" w:rsidRPr="00F63CDA" w:rsidRDefault="00CB72A4" w:rsidP="00331279">
            <w:pPr>
              <w:rPr>
                <w:rFonts w:ascii="Arial" w:hAnsi="Arial" w:cs="Arial"/>
                <w:b/>
                <w:sz w:val="20"/>
                <w:szCs w:val="20"/>
              </w:rPr>
            </w:pPr>
            <w:r w:rsidRPr="006A78E8">
              <w:rPr>
                <w:rFonts w:ascii="Arial" w:hAnsi="Arial" w:cs="Arial"/>
                <w:b/>
                <w:sz w:val="20"/>
                <w:szCs w:val="20"/>
              </w:rPr>
              <w:t>Plus-value</w:t>
            </w:r>
            <w:r w:rsidRPr="00F63CDA">
              <w:rPr>
                <w:rFonts w:ascii="Arial" w:hAnsi="Arial" w:cs="Arial"/>
                <w:b/>
                <w:sz w:val="20"/>
                <w:szCs w:val="20"/>
              </w:rPr>
              <w:t xml:space="preserve"> de l’action</w:t>
            </w: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1</w:t>
            </w:r>
          </w:p>
        </w:tc>
        <w:tc>
          <w:tcPr>
            <w:tcW w:w="567" w:type="dxa"/>
            <w:shd w:val="clear" w:color="auto" w:fill="FABF8F" w:themeFill="accent6" w:themeFillTint="99"/>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2</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3</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4</w:t>
            </w:r>
          </w:p>
        </w:tc>
        <w:tc>
          <w:tcPr>
            <w:tcW w:w="611"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5</w:t>
            </w:r>
          </w:p>
        </w:tc>
      </w:tr>
      <w:tr w:rsidR="00CB72A4" w:rsidRPr="005952A2" w:rsidTr="006A78E8">
        <w:trPr>
          <w:trHeight w:val="326"/>
        </w:trPr>
        <w:tc>
          <w:tcPr>
            <w:tcW w:w="2999" w:type="dxa"/>
            <w:vMerge/>
            <w:tcBorders>
              <w:right w:val="nil"/>
            </w:tcBorders>
            <w:vAlign w:val="center"/>
          </w:tcPr>
          <w:p w:rsidR="00CB72A4" w:rsidRPr="00F63CDA" w:rsidRDefault="00CB72A4" w:rsidP="00331279">
            <w:pPr>
              <w:rPr>
                <w:rFonts w:ascii="Arial" w:hAnsi="Arial" w:cs="Arial"/>
                <w:sz w:val="20"/>
                <w:szCs w:val="20"/>
              </w:rPr>
            </w:pP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Social</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FF0000"/>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1</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2</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3</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4</w:t>
            </w:r>
          </w:p>
        </w:tc>
        <w:tc>
          <w:tcPr>
            <w:tcW w:w="611"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5</w:t>
            </w:r>
          </w:p>
        </w:tc>
      </w:tr>
      <w:tr w:rsidR="00CB72A4" w:rsidRPr="005952A2" w:rsidTr="006A78E8">
        <w:trPr>
          <w:trHeight w:val="326"/>
        </w:trPr>
        <w:tc>
          <w:tcPr>
            <w:tcW w:w="2999" w:type="dxa"/>
            <w:vMerge/>
            <w:tcBorders>
              <w:right w:val="nil"/>
            </w:tcBorders>
            <w:vAlign w:val="center"/>
          </w:tcPr>
          <w:p w:rsidR="00CB72A4" w:rsidRPr="00F63CDA" w:rsidRDefault="00CB72A4" w:rsidP="00331279">
            <w:pPr>
              <w:rPr>
                <w:rFonts w:ascii="Arial" w:hAnsi="Arial" w:cs="Arial"/>
                <w:sz w:val="20"/>
                <w:szCs w:val="20"/>
              </w:rPr>
            </w:pPr>
          </w:p>
        </w:tc>
        <w:tc>
          <w:tcPr>
            <w:tcW w:w="2259" w:type="dxa"/>
            <w:tcBorders>
              <w:right w:val="nil"/>
            </w:tcBorders>
            <w:vAlign w:val="center"/>
          </w:tcPr>
          <w:p w:rsidR="00CB72A4" w:rsidRPr="005952A2" w:rsidRDefault="00CB72A4" w:rsidP="00331279">
            <w:pPr>
              <w:rPr>
                <w:rFonts w:ascii="Arial" w:hAnsi="Arial" w:cs="Arial"/>
                <w:sz w:val="20"/>
                <w:szCs w:val="20"/>
              </w:rPr>
            </w:pPr>
            <w:r w:rsidRPr="005952A2">
              <w:rPr>
                <w:rFonts w:ascii="Arial" w:hAnsi="Arial" w:cs="Arial"/>
                <w:sz w:val="20"/>
                <w:szCs w:val="20"/>
              </w:rPr>
              <w:t>Environnemental</w:t>
            </w:r>
          </w:p>
        </w:tc>
        <w:tc>
          <w:tcPr>
            <w:tcW w:w="2397" w:type="dxa"/>
            <w:tcBorders>
              <w:left w:val="nil"/>
            </w:tcBorders>
            <w:vAlign w:val="center"/>
          </w:tcPr>
          <w:p w:rsidR="00CB72A4" w:rsidRPr="005952A2" w:rsidRDefault="00CB72A4" w:rsidP="00331279">
            <w:pPr>
              <w:rPr>
                <w:rFonts w:ascii="Arial" w:hAnsi="Arial" w:cs="Arial"/>
                <w:sz w:val="20"/>
                <w:szCs w:val="20"/>
              </w:rPr>
            </w:pP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1</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2</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3</w:t>
            </w:r>
          </w:p>
        </w:tc>
        <w:tc>
          <w:tcPr>
            <w:tcW w:w="567" w:type="dxa"/>
            <w:shd w:val="clear" w:color="auto" w:fill="auto"/>
            <w:vAlign w:val="center"/>
          </w:tcPr>
          <w:p w:rsidR="00CB72A4" w:rsidRPr="006A78E8" w:rsidRDefault="00CB72A4" w:rsidP="00331279">
            <w:pPr>
              <w:jc w:val="center"/>
              <w:rPr>
                <w:rFonts w:ascii="Arial" w:hAnsi="Arial" w:cs="Arial"/>
                <w:color w:val="A6A6A6" w:themeColor="background1" w:themeShade="A6"/>
                <w:sz w:val="20"/>
                <w:szCs w:val="20"/>
              </w:rPr>
            </w:pPr>
            <w:r w:rsidRPr="006A78E8">
              <w:rPr>
                <w:rFonts w:ascii="Arial" w:hAnsi="Arial" w:cs="Arial"/>
                <w:color w:val="A6A6A6" w:themeColor="background1" w:themeShade="A6"/>
                <w:sz w:val="20"/>
                <w:szCs w:val="20"/>
              </w:rPr>
              <w:t>4</w:t>
            </w:r>
          </w:p>
        </w:tc>
        <w:tc>
          <w:tcPr>
            <w:tcW w:w="611" w:type="dxa"/>
            <w:shd w:val="clear" w:color="auto" w:fill="00B050"/>
            <w:vAlign w:val="center"/>
          </w:tcPr>
          <w:p w:rsidR="00CB72A4" w:rsidRPr="00031D9C" w:rsidRDefault="00CB72A4" w:rsidP="00331279">
            <w:pPr>
              <w:jc w:val="center"/>
              <w:rPr>
                <w:rFonts w:ascii="Arial" w:hAnsi="Arial" w:cs="Arial"/>
                <w:b/>
                <w:sz w:val="20"/>
                <w:szCs w:val="20"/>
              </w:rPr>
            </w:pPr>
            <w:r w:rsidRPr="00031D9C">
              <w:rPr>
                <w:rFonts w:ascii="Arial" w:hAnsi="Arial" w:cs="Arial"/>
                <w:b/>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Comité</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Ligue</w:t>
            </w:r>
          </w:p>
        </w:tc>
        <w:tc>
          <w:tcPr>
            <w:tcW w:w="1595" w:type="dxa"/>
            <w:tcBorders>
              <w:lef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W w:w="10490" w:type="dxa"/>
        <w:tblInd w:w="108" w:type="dxa"/>
        <w:tblLook w:val="04A0"/>
      </w:tblPr>
      <w:tblGrid>
        <w:gridCol w:w="2835"/>
        <w:gridCol w:w="1616"/>
        <w:gridCol w:w="1616"/>
        <w:gridCol w:w="1616"/>
        <w:gridCol w:w="1248"/>
        <w:gridCol w:w="1559"/>
      </w:tblGrid>
      <w:tr w:rsidR="001879F8" w:rsidTr="003B7A8A">
        <w:trPr>
          <w:trHeight w:val="604"/>
        </w:trPr>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Objectifs</w:t>
            </w:r>
          </w:p>
        </w:tc>
        <w:tc>
          <w:tcPr>
            <w:tcW w:w="7655" w:type="dxa"/>
            <w:gridSpan w:val="5"/>
            <w:vAlign w:val="center"/>
          </w:tcPr>
          <w:p w:rsidR="003E6260" w:rsidRPr="00F35002" w:rsidRDefault="003E6260" w:rsidP="003E6260">
            <w:pPr>
              <w:rPr>
                <w:rFonts w:ascii="Arial" w:hAnsi="Arial" w:cs="Arial"/>
                <w:sz w:val="12"/>
                <w:szCs w:val="20"/>
              </w:rPr>
            </w:pPr>
          </w:p>
          <w:p w:rsidR="003E6260" w:rsidRDefault="003E6260" w:rsidP="003E6260">
            <w:pPr>
              <w:rPr>
                <w:rFonts w:ascii="Arial" w:hAnsi="Arial" w:cs="Arial"/>
                <w:sz w:val="20"/>
                <w:szCs w:val="20"/>
              </w:rPr>
            </w:pPr>
            <w:r w:rsidRPr="003E6260">
              <w:rPr>
                <w:rFonts w:ascii="Arial" w:hAnsi="Arial" w:cs="Arial"/>
                <w:sz w:val="20"/>
                <w:szCs w:val="20"/>
              </w:rPr>
              <w:t>Participer à la promotion des produits de saison et locaux</w:t>
            </w:r>
          </w:p>
          <w:p w:rsidR="003E6260" w:rsidRPr="003E6260" w:rsidRDefault="003E6260" w:rsidP="006A78E8">
            <w:pPr>
              <w:pStyle w:val="Paragraphedeliste"/>
              <w:numPr>
                <w:ilvl w:val="1"/>
                <w:numId w:val="10"/>
              </w:numPr>
              <w:rPr>
                <w:rFonts w:ascii="Arial" w:hAnsi="Arial" w:cs="Arial"/>
                <w:sz w:val="20"/>
                <w:szCs w:val="20"/>
              </w:rPr>
            </w:pPr>
            <w:r w:rsidRPr="003E6260">
              <w:rPr>
                <w:rFonts w:ascii="Arial" w:hAnsi="Arial" w:cs="Arial"/>
                <w:sz w:val="20"/>
                <w:szCs w:val="20"/>
              </w:rPr>
              <w:t xml:space="preserve">Proposer des produits phare de saison des </w:t>
            </w:r>
            <w:r w:rsidRPr="003E6260">
              <w:rPr>
                <w:rFonts w:ascii="Arial" w:hAnsi="Arial" w:cs="Arial"/>
                <w:b/>
                <w:sz w:val="20"/>
                <w:szCs w:val="20"/>
              </w:rPr>
              <w:t>producteurs</w:t>
            </w:r>
            <w:r w:rsidRPr="003E6260">
              <w:rPr>
                <w:rFonts w:ascii="Arial" w:hAnsi="Arial" w:cs="Arial"/>
                <w:sz w:val="20"/>
                <w:szCs w:val="20"/>
              </w:rPr>
              <w:t xml:space="preserve"> </w:t>
            </w:r>
            <w:r w:rsidRPr="003E6260">
              <w:rPr>
                <w:rFonts w:ascii="Arial" w:hAnsi="Arial" w:cs="Arial"/>
                <w:b/>
                <w:sz w:val="20"/>
                <w:szCs w:val="20"/>
              </w:rPr>
              <w:t>locaux</w:t>
            </w:r>
            <w:r w:rsidRPr="003E6260">
              <w:rPr>
                <w:rFonts w:ascii="Arial" w:hAnsi="Arial" w:cs="Arial"/>
                <w:sz w:val="20"/>
                <w:szCs w:val="20"/>
              </w:rPr>
              <w:t>.</w:t>
            </w:r>
          </w:p>
          <w:p w:rsidR="003E6260" w:rsidRPr="00F35002" w:rsidRDefault="003E6260" w:rsidP="003E6260">
            <w:pPr>
              <w:rPr>
                <w:rFonts w:ascii="Arial" w:hAnsi="Arial" w:cs="Arial"/>
                <w:sz w:val="12"/>
                <w:szCs w:val="20"/>
              </w:rPr>
            </w:pPr>
          </w:p>
          <w:p w:rsidR="001879F8" w:rsidRDefault="003E6260" w:rsidP="003E6260">
            <w:pPr>
              <w:rPr>
                <w:rFonts w:ascii="Arial" w:hAnsi="Arial" w:cs="Arial"/>
                <w:sz w:val="20"/>
                <w:szCs w:val="20"/>
              </w:rPr>
            </w:pPr>
            <w:r w:rsidRPr="003E6260">
              <w:rPr>
                <w:rFonts w:ascii="Arial" w:hAnsi="Arial" w:cs="Arial"/>
                <w:sz w:val="20"/>
                <w:szCs w:val="20"/>
              </w:rPr>
              <w:t xml:space="preserve">Améliorer la </w:t>
            </w:r>
            <w:r w:rsidRPr="003E6260">
              <w:rPr>
                <w:rFonts w:ascii="Arial" w:hAnsi="Arial" w:cs="Arial"/>
                <w:b/>
                <w:sz w:val="20"/>
                <w:szCs w:val="20"/>
              </w:rPr>
              <w:t>qualité des prestations</w:t>
            </w:r>
            <w:r w:rsidRPr="003E6260">
              <w:rPr>
                <w:rFonts w:ascii="Arial" w:hAnsi="Arial" w:cs="Arial"/>
                <w:sz w:val="20"/>
                <w:szCs w:val="20"/>
              </w:rPr>
              <w:t xml:space="preserve"> restauration</w:t>
            </w:r>
          </w:p>
          <w:p w:rsidR="003E6260" w:rsidRPr="00F35002" w:rsidRDefault="003E6260" w:rsidP="003E6260">
            <w:pPr>
              <w:rPr>
                <w:rFonts w:ascii="Arial" w:hAnsi="Arial" w:cs="Arial"/>
                <w:sz w:val="12"/>
                <w:szCs w:val="20"/>
              </w:rPr>
            </w:pPr>
          </w:p>
        </w:tc>
      </w:tr>
      <w:tr w:rsidR="001879F8" w:rsidTr="003B7A8A">
        <w:trPr>
          <w:trHeight w:val="569"/>
        </w:trPr>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Public(s) visé(s)</w:t>
            </w:r>
          </w:p>
        </w:tc>
        <w:tc>
          <w:tcPr>
            <w:tcW w:w="7655" w:type="dxa"/>
            <w:gridSpan w:val="5"/>
            <w:vAlign w:val="center"/>
          </w:tcPr>
          <w:p w:rsidR="001879F8" w:rsidRDefault="006A78E8" w:rsidP="006A78E8">
            <w:pPr>
              <w:rPr>
                <w:rFonts w:ascii="Arial" w:hAnsi="Arial" w:cs="Arial"/>
                <w:sz w:val="20"/>
                <w:szCs w:val="20"/>
              </w:rPr>
            </w:pPr>
            <w:r>
              <w:rPr>
                <w:rFonts w:ascii="Arial" w:hAnsi="Arial" w:cs="Arial"/>
                <w:sz w:val="20"/>
                <w:szCs w:val="20"/>
              </w:rPr>
              <w:t>Joueuses, encadrement et bénévoles</w:t>
            </w:r>
          </w:p>
        </w:tc>
      </w:tr>
      <w:tr w:rsidR="00F63CDA" w:rsidTr="00B85DBF">
        <w:trPr>
          <w:trHeight w:val="1595"/>
        </w:trPr>
        <w:tc>
          <w:tcPr>
            <w:tcW w:w="2835" w:type="dxa"/>
            <w:vMerge w:val="restart"/>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3B7A8A">
            <w:pPr>
              <w:rPr>
                <w:rFonts w:ascii="Arial" w:hAnsi="Arial" w:cs="Arial"/>
                <w:b/>
                <w:sz w:val="20"/>
                <w:szCs w:val="20"/>
              </w:rPr>
            </w:pPr>
          </w:p>
        </w:tc>
        <w:tc>
          <w:tcPr>
            <w:tcW w:w="7655" w:type="dxa"/>
            <w:gridSpan w:val="5"/>
          </w:tcPr>
          <w:p w:rsidR="00F63CDA" w:rsidRPr="000E57A4" w:rsidRDefault="00F63CDA" w:rsidP="003B7A8A">
            <w:pPr>
              <w:rPr>
                <w:rFonts w:ascii="Arial" w:hAnsi="Arial" w:cs="Arial"/>
                <w:sz w:val="18"/>
                <w:szCs w:val="20"/>
              </w:rPr>
            </w:pPr>
            <w:r w:rsidRPr="000E57A4">
              <w:rPr>
                <w:rFonts w:ascii="Arial" w:hAnsi="Arial" w:cs="Arial"/>
                <w:sz w:val="18"/>
                <w:szCs w:val="20"/>
              </w:rPr>
              <w:t>Temps passé, matériel nécessaire, ressources humaines,</w:t>
            </w:r>
          </w:p>
          <w:p w:rsidR="000E1727" w:rsidRDefault="000E1727" w:rsidP="003B7A8A">
            <w:pPr>
              <w:rPr>
                <w:rFonts w:ascii="Arial" w:hAnsi="Arial" w:cs="Arial"/>
                <w:b/>
                <w:sz w:val="20"/>
                <w:szCs w:val="20"/>
              </w:rPr>
            </w:pPr>
          </w:p>
          <w:p w:rsidR="001A0921" w:rsidRPr="001A0921" w:rsidRDefault="001A0921" w:rsidP="001A0921">
            <w:pPr>
              <w:rPr>
                <w:rFonts w:ascii="Arial" w:hAnsi="Arial" w:cs="Arial"/>
                <w:b/>
                <w:color w:val="FF0000"/>
                <w:sz w:val="20"/>
                <w:szCs w:val="20"/>
                <w:u w:val="single"/>
              </w:rPr>
            </w:pPr>
            <w:r w:rsidRPr="001A0921">
              <w:rPr>
                <w:rFonts w:ascii="Arial" w:hAnsi="Arial" w:cs="Arial"/>
                <w:b/>
                <w:color w:val="FF0000"/>
                <w:sz w:val="20"/>
                <w:szCs w:val="20"/>
                <w:u w:val="single"/>
              </w:rPr>
              <w:t>Volet Economique :</w:t>
            </w:r>
          </w:p>
          <w:p w:rsidR="001A0921" w:rsidRDefault="001A0921" w:rsidP="000E1727">
            <w:pPr>
              <w:jc w:val="both"/>
              <w:rPr>
                <w:rFonts w:ascii="Arial" w:hAnsi="Arial" w:cs="Arial"/>
                <w:b/>
                <w:color w:val="00B050"/>
                <w:sz w:val="20"/>
                <w:szCs w:val="20"/>
                <w:u w:val="single"/>
              </w:rPr>
            </w:pPr>
          </w:p>
          <w:p w:rsidR="001A0921" w:rsidRPr="00652102" w:rsidRDefault="00652102" w:rsidP="001A0921">
            <w:pPr>
              <w:rPr>
                <w:rFonts w:ascii="Arial" w:hAnsi="Arial" w:cs="Arial"/>
                <w:sz w:val="20"/>
                <w:szCs w:val="20"/>
              </w:rPr>
            </w:pPr>
            <w:r w:rsidRPr="00652102">
              <w:rPr>
                <w:rFonts w:ascii="Arial" w:hAnsi="Arial" w:cs="Arial"/>
                <w:sz w:val="20"/>
                <w:szCs w:val="20"/>
              </w:rPr>
              <w:t>Travail avec des producteurs locaux exclusivement.</w:t>
            </w:r>
          </w:p>
          <w:p w:rsidR="001A0921" w:rsidRDefault="001A0921" w:rsidP="000E1727">
            <w:pPr>
              <w:jc w:val="both"/>
              <w:rPr>
                <w:rFonts w:ascii="Arial" w:hAnsi="Arial" w:cs="Arial"/>
                <w:b/>
                <w:color w:val="00B050"/>
                <w:sz w:val="20"/>
                <w:szCs w:val="20"/>
                <w:u w:val="single"/>
              </w:rPr>
            </w:pPr>
          </w:p>
          <w:p w:rsidR="000E1727" w:rsidRPr="00B46D1C" w:rsidRDefault="00B46D1C" w:rsidP="000E1727">
            <w:pPr>
              <w:jc w:val="both"/>
              <w:rPr>
                <w:rFonts w:ascii="Arial" w:hAnsi="Arial" w:cs="Arial"/>
                <w:b/>
                <w:sz w:val="20"/>
                <w:szCs w:val="20"/>
              </w:rPr>
            </w:pPr>
            <w:r w:rsidRPr="00B46D1C">
              <w:rPr>
                <w:rFonts w:ascii="Arial" w:hAnsi="Arial" w:cs="Arial"/>
                <w:b/>
                <w:color w:val="00B050"/>
                <w:sz w:val="20"/>
                <w:szCs w:val="20"/>
                <w:u w:val="single"/>
              </w:rPr>
              <w:t>Volet Environnemental</w:t>
            </w:r>
            <w:r w:rsidRPr="00B46D1C">
              <w:rPr>
                <w:rFonts w:ascii="Arial" w:hAnsi="Arial" w:cs="Arial"/>
                <w:b/>
                <w:sz w:val="20"/>
                <w:szCs w:val="20"/>
              </w:rPr>
              <w:t> :</w:t>
            </w:r>
          </w:p>
          <w:p w:rsidR="003A533D" w:rsidRDefault="003A533D" w:rsidP="000E1727">
            <w:pPr>
              <w:rPr>
                <w:rFonts w:ascii="Arial" w:hAnsi="Arial" w:cs="Arial"/>
                <w:sz w:val="20"/>
                <w:szCs w:val="20"/>
              </w:rPr>
            </w:pPr>
          </w:p>
          <w:p w:rsidR="00652102" w:rsidRPr="001A0921" w:rsidRDefault="00652102" w:rsidP="00652102">
            <w:pPr>
              <w:jc w:val="both"/>
              <w:rPr>
                <w:rFonts w:ascii="Arial" w:hAnsi="Arial" w:cs="Arial"/>
                <w:sz w:val="20"/>
                <w:szCs w:val="20"/>
              </w:rPr>
            </w:pPr>
            <w:r w:rsidRPr="001A0921">
              <w:rPr>
                <w:rFonts w:ascii="Arial" w:hAnsi="Arial" w:cs="Arial"/>
                <w:sz w:val="20"/>
                <w:szCs w:val="20"/>
              </w:rPr>
              <w:t>Par le choix de certains produits, nous privilégions des pratiques plus respectueuses de l’environnement :</w:t>
            </w:r>
          </w:p>
          <w:p w:rsidR="00652102" w:rsidRPr="001A0921" w:rsidRDefault="00652102" w:rsidP="00652102">
            <w:pPr>
              <w:jc w:val="both"/>
              <w:rPr>
                <w:rFonts w:ascii="Arial" w:hAnsi="Arial" w:cs="Arial"/>
                <w:sz w:val="20"/>
                <w:szCs w:val="20"/>
              </w:rPr>
            </w:pPr>
            <w:r w:rsidRPr="001A0921">
              <w:rPr>
                <w:rFonts w:ascii="Arial" w:hAnsi="Arial" w:cs="Arial"/>
                <w:sz w:val="20"/>
                <w:szCs w:val="20"/>
              </w:rPr>
              <w:t xml:space="preserve">Consommer des produits de saison (maîtrise des impacts liés à la culture sous serre ou à l’importation de produits) </w:t>
            </w:r>
          </w:p>
          <w:p w:rsidR="00652102" w:rsidRDefault="00652102" w:rsidP="00652102">
            <w:pPr>
              <w:jc w:val="both"/>
              <w:rPr>
                <w:rFonts w:ascii="Arial" w:hAnsi="Arial" w:cs="Arial"/>
                <w:sz w:val="20"/>
                <w:szCs w:val="20"/>
              </w:rPr>
            </w:pPr>
            <w:r w:rsidRPr="001A0921">
              <w:rPr>
                <w:rFonts w:ascii="Arial" w:hAnsi="Arial" w:cs="Arial"/>
                <w:sz w:val="20"/>
                <w:szCs w:val="20"/>
              </w:rPr>
              <w:t>Si l’on veut aller plus loin, on peut utiliser des produits issus de l’agriculture biologique, et certifiés AB.</w:t>
            </w:r>
          </w:p>
          <w:p w:rsidR="00652102" w:rsidRDefault="00652102" w:rsidP="00652102">
            <w:pPr>
              <w:jc w:val="both"/>
              <w:rPr>
                <w:rFonts w:ascii="Arial" w:hAnsi="Arial" w:cs="Arial"/>
                <w:sz w:val="20"/>
                <w:szCs w:val="20"/>
              </w:rPr>
            </w:pPr>
          </w:p>
          <w:p w:rsidR="001A0921" w:rsidRPr="001A0921" w:rsidRDefault="001A0921" w:rsidP="001A0921">
            <w:pPr>
              <w:rPr>
                <w:rFonts w:ascii="Arial" w:hAnsi="Arial" w:cs="Arial"/>
                <w:sz w:val="20"/>
                <w:szCs w:val="20"/>
              </w:rPr>
            </w:pPr>
            <w:r w:rsidRPr="001A0921">
              <w:rPr>
                <w:rFonts w:ascii="Arial" w:hAnsi="Arial" w:cs="Arial"/>
                <w:sz w:val="20"/>
                <w:szCs w:val="20"/>
              </w:rPr>
              <w:t>En  recherchant  des  producteurs  locaux  nous  limitons  également  le  transport  et  les  émissions  de  gaz  à effet de serre qui y sont liées.</w:t>
            </w: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p w:rsidR="001A0921" w:rsidRDefault="001A0921" w:rsidP="001A0921">
            <w:pPr>
              <w:jc w:val="both"/>
              <w:rPr>
                <w:rFonts w:ascii="Arial" w:hAnsi="Arial" w:cs="Arial"/>
                <w:sz w:val="20"/>
                <w:szCs w:val="20"/>
              </w:rPr>
            </w:pPr>
          </w:p>
          <w:p w:rsidR="001A0921" w:rsidRDefault="001A0921" w:rsidP="001A0921">
            <w:pPr>
              <w:jc w:val="both"/>
              <w:rPr>
                <w:rFonts w:ascii="Arial" w:hAnsi="Arial" w:cs="Arial"/>
                <w:sz w:val="20"/>
                <w:szCs w:val="20"/>
              </w:rPr>
            </w:pPr>
            <w:r>
              <w:rPr>
                <w:rFonts w:ascii="Arial" w:hAnsi="Arial" w:cs="Arial"/>
                <w:noProof/>
                <w:sz w:val="20"/>
                <w:szCs w:val="20"/>
                <w:lang w:eastAsia="fr-FR"/>
              </w:rPr>
              <w:drawing>
                <wp:anchor distT="0" distB="0" distL="114300" distR="114300" simplePos="0" relativeHeight="251658240" behindDoc="0" locked="0" layoutInCell="1" allowOverlap="1">
                  <wp:simplePos x="0" y="0"/>
                  <wp:positionH relativeFrom="column">
                    <wp:posOffset>20955</wp:posOffset>
                  </wp:positionH>
                  <wp:positionV relativeFrom="paragraph">
                    <wp:posOffset>-116840</wp:posOffset>
                  </wp:positionV>
                  <wp:extent cx="554990" cy="386080"/>
                  <wp:effectExtent l="19050" t="0" r="0" b="0"/>
                  <wp:wrapSquare wrapText="bothSides"/>
                  <wp:docPr id="4" name="Image 5" descr="thumbtack note importa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umbtack note important 1"/>
                          <pic:cNvPicPr>
                            <a:picLocks noChangeAspect="1" noChangeArrowheads="1"/>
                          </pic:cNvPicPr>
                        </pic:nvPicPr>
                        <pic:blipFill>
                          <a:blip r:embed="rId7" cstate="print"/>
                          <a:srcRect/>
                          <a:stretch>
                            <a:fillRect/>
                          </a:stretch>
                        </pic:blipFill>
                        <pic:spPr bwMode="auto">
                          <a:xfrm>
                            <a:off x="0" y="0"/>
                            <a:ext cx="554990" cy="386080"/>
                          </a:xfrm>
                          <a:prstGeom prst="rect">
                            <a:avLst/>
                          </a:prstGeom>
                          <a:noFill/>
                          <a:ln w="9525">
                            <a:noFill/>
                            <a:miter lim="800000"/>
                            <a:headEnd/>
                            <a:tailEnd/>
                          </a:ln>
                        </pic:spPr>
                      </pic:pic>
                    </a:graphicData>
                  </a:graphic>
                </wp:anchor>
              </w:drawing>
            </w:r>
            <w:r w:rsidRPr="001A0921">
              <w:rPr>
                <w:rFonts w:ascii="Arial" w:hAnsi="Arial" w:cs="Arial"/>
                <w:sz w:val="20"/>
                <w:szCs w:val="20"/>
              </w:rPr>
              <w:t xml:space="preserve">Un  travail  de  listing  et  d’analyse  des  offres  des </w:t>
            </w:r>
            <w:r>
              <w:rPr>
                <w:rFonts w:ascii="Arial" w:hAnsi="Arial" w:cs="Arial"/>
                <w:sz w:val="20"/>
                <w:szCs w:val="20"/>
              </w:rPr>
              <w:t>différentes</w:t>
            </w:r>
            <w:r w:rsidRPr="001A0921">
              <w:rPr>
                <w:rFonts w:ascii="Arial" w:hAnsi="Arial" w:cs="Arial"/>
                <w:sz w:val="20"/>
                <w:szCs w:val="20"/>
              </w:rPr>
              <w:t xml:space="preserve"> structures  agricoles  nécessite  qu’une  personne  de  la</w:t>
            </w:r>
            <w:r>
              <w:rPr>
                <w:rFonts w:ascii="Arial" w:hAnsi="Arial" w:cs="Arial"/>
                <w:sz w:val="20"/>
                <w:szCs w:val="20"/>
              </w:rPr>
              <w:t xml:space="preserve"> </w:t>
            </w:r>
            <w:r w:rsidRPr="001A0921">
              <w:rPr>
                <w:rFonts w:ascii="Arial" w:hAnsi="Arial" w:cs="Arial"/>
                <w:sz w:val="20"/>
                <w:szCs w:val="20"/>
              </w:rPr>
              <w:t>restauration associée à un responsable Développement Durable soient en relation directe.</w:t>
            </w: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p w:rsidR="001A0921" w:rsidRPr="00B46D1C" w:rsidRDefault="001A0921" w:rsidP="001A0921">
            <w:pPr>
              <w:rPr>
                <w:rFonts w:ascii="Arial" w:hAnsi="Arial" w:cs="Arial"/>
                <w:b/>
                <w:color w:val="00B0F0"/>
                <w:sz w:val="20"/>
                <w:szCs w:val="20"/>
                <w:u w:val="single"/>
              </w:rPr>
            </w:pPr>
            <w:r>
              <w:rPr>
                <w:rFonts w:ascii="Arial" w:hAnsi="Arial" w:cs="Arial"/>
                <w:b/>
                <w:color w:val="00B0F0"/>
                <w:sz w:val="20"/>
                <w:szCs w:val="20"/>
                <w:u w:val="single"/>
              </w:rPr>
              <w:t xml:space="preserve">Volet Social </w:t>
            </w:r>
            <w:r w:rsidRPr="00B46D1C">
              <w:rPr>
                <w:rFonts w:ascii="Arial" w:hAnsi="Arial" w:cs="Arial"/>
                <w:b/>
                <w:color w:val="00B0F0"/>
                <w:sz w:val="20"/>
                <w:szCs w:val="20"/>
                <w:u w:val="single"/>
              </w:rPr>
              <w:t>:</w:t>
            </w: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r w:rsidRPr="001A0921">
              <w:rPr>
                <w:rFonts w:ascii="Arial" w:hAnsi="Arial" w:cs="Arial"/>
                <w:sz w:val="20"/>
                <w:szCs w:val="20"/>
              </w:rPr>
              <w:t>Dans  tous  les  cas,  favoriser  une  relation  directe  avec  le  producteur,  ou  entre  le  producteur  et  le prestataire.</w:t>
            </w:r>
          </w:p>
          <w:p w:rsidR="001A0921" w:rsidRDefault="001A0921" w:rsidP="001A0921">
            <w:pPr>
              <w:rPr>
                <w:rFonts w:ascii="Arial" w:hAnsi="Arial" w:cs="Arial"/>
                <w:sz w:val="20"/>
                <w:szCs w:val="20"/>
              </w:rPr>
            </w:pPr>
          </w:p>
          <w:p w:rsidR="001A0921" w:rsidRPr="00F35002" w:rsidRDefault="001A0921" w:rsidP="001A0921">
            <w:pPr>
              <w:rPr>
                <w:rFonts w:ascii="Arial" w:hAnsi="Arial" w:cs="Arial"/>
                <w:b/>
                <w:i/>
                <w:color w:val="00B0F0"/>
                <w:sz w:val="20"/>
                <w:szCs w:val="20"/>
              </w:rPr>
            </w:pPr>
            <w:r w:rsidRPr="00F35002">
              <w:rPr>
                <w:rFonts w:ascii="Arial" w:hAnsi="Arial" w:cs="Arial"/>
                <w:b/>
                <w:i/>
                <w:color w:val="00B0F0"/>
                <w:sz w:val="20"/>
                <w:szCs w:val="20"/>
              </w:rPr>
              <w:t>Animation :</w:t>
            </w:r>
          </w:p>
          <w:p w:rsidR="001A0921" w:rsidRDefault="001A0921" w:rsidP="001A0921">
            <w:pPr>
              <w:jc w:val="both"/>
              <w:rPr>
                <w:rFonts w:ascii="Arial" w:hAnsi="Arial" w:cs="Arial"/>
                <w:sz w:val="20"/>
                <w:szCs w:val="20"/>
              </w:rPr>
            </w:pPr>
            <w:r w:rsidRPr="001A0921">
              <w:rPr>
                <w:rFonts w:ascii="Arial" w:hAnsi="Arial" w:cs="Arial"/>
                <w:sz w:val="20"/>
                <w:szCs w:val="20"/>
              </w:rPr>
              <w:t>Le calendrier des fruits de saison peut être affiché sur un stand information, une animation sur le classement, la mémorisation des fruits selon les saisons peut être un moyen ludique de sensibiliser petits et grands.</w:t>
            </w:r>
          </w:p>
          <w:p w:rsidR="00F35002" w:rsidRPr="001A0921" w:rsidRDefault="00F35002" w:rsidP="001A0921">
            <w:pPr>
              <w:jc w:val="both"/>
              <w:rPr>
                <w:rFonts w:ascii="Arial" w:hAnsi="Arial" w:cs="Arial"/>
                <w:sz w:val="20"/>
                <w:szCs w:val="20"/>
              </w:rPr>
            </w:pPr>
          </w:p>
          <w:p w:rsidR="001A0921" w:rsidRDefault="001A0921" w:rsidP="00F35002">
            <w:pPr>
              <w:jc w:val="both"/>
              <w:rPr>
                <w:rFonts w:ascii="Arial" w:hAnsi="Arial" w:cs="Arial"/>
                <w:sz w:val="20"/>
                <w:szCs w:val="20"/>
              </w:rPr>
            </w:pPr>
            <w:r w:rsidRPr="001A0921">
              <w:rPr>
                <w:rFonts w:ascii="Arial" w:hAnsi="Arial" w:cs="Arial"/>
                <w:sz w:val="20"/>
                <w:szCs w:val="20"/>
              </w:rPr>
              <w:t xml:space="preserve">Proposer une animation sur les produits bio et la façon de les cuisiner peut </w:t>
            </w:r>
            <w:r w:rsidRPr="00F35002">
              <w:rPr>
                <w:rFonts w:ascii="Arial" w:hAnsi="Arial" w:cs="Arial"/>
                <w:b/>
                <w:sz w:val="20"/>
                <w:szCs w:val="20"/>
              </w:rPr>
              <w:t>sensibiliser</w:t>
            </w:r>
            <w:r w:rsidRPr="001A0921">
              <w:rPr>
                <w:rFonts w:ascii="Arial" w:hAnsi="Arial" w:cs="Arial"/>
                <w:sz w:val="20"/>
                <w:szCs w:val="20"/>
              </w:rPr>
              <w:t xml:space="preserve"> le public à une telle pratique.</w:t>
            </w:r>
          </w:p>
          <w:p w:rsidR="001A0921" w:rsidRPr="00F35002" w:rsidRDefault="001A0921" w:rsidP="001A0921">
            <w:pPr>
              <w:rPr>
                <w:rFonts w:ascii="Arial" w:hAnsi="Arial" w:cs="Arial"/>
                <w:sz w:val="14"/>
                <w:szCs w:val="20"/>
              </w:rPr>
            </w:pPr>
          </w:p>
          <w:p w:rsidR="001A0921" w:rsidRPr="00652102" w:rsidRDefault="001A0921" w:rsidP="001A0921">
            <w:pPr>
              <w:rPr>
                <w:rFonts w:ascii="Arial" w:hAnsi="Arial" w:cs="Arial"/>
                <w:sz w:val="14"/>
                <w:szCs w:val="20"/>
              </w:rPr>
            </w:pPr>
          </w:p>
        </w:tc>
      </w:tr>
      <w:tr w:rsidR="00F63CDA" w:rsidTr="00B46D1C">
        <w:trPr>
          <w:trHeight w:val="1241"/>
        </w:trPr>
        <w:tc>
          <w:tcPr>
            <w:tcW w:w="2835" w:type="dxa"/>
            <w:vMerge/>
            <w:vAlign w:val="center"/>
          </w:tcPr>
          <w:p w:rsidR="00F63CDA" w:rsidRPr="00F63CDA" w:rsidRDefault="00F63CDA" w:rsidP="003B7A8A">
            <w:pPr>
              <w:rPr>
                <w:rFonts w:ascii="Arial" w:hAnsi="Arial" w:cs="Arial"/>
                <w:b/>
                <w:sz w:val="20"/>
                <w:szCs w:val="20"/>
              </w:rPr>
            </w:pPr>
          </w:p>
        </w:tc>
        <w:tc>
          <w:tcPr>
            <w:tcW w:w="7655" w:type="dxa"/>
            <w:gridSpan w:val="5"/>
          </w:tcPr>
          <w:p w:rsidR="001A0921" w:rsidRDefault="001A0921" w:rsidP="00B46D1C">
            <w:pPr>
              <w:rPr>
                <w:rFonts w:ascii="Arial" w:hAnsi="Arial" w:cs="Arial"/>
                <w:sz w:val="20"/>
                <w:szCs w:val="20"/>
              </w:rPr>
            </w:pPr>
          </w:p>
          <w:p w:rsidR="000E1727" w:rsidRDefault="00F63CDA" w:rsidP="001A0921">
            <w:pPr>
              <w:rPr>
                <w:rFonts w:ascii="Arial" w:hAnsi="Arial" w:cs="Arial"/>
                <w:sz w:val="20"/>
                <w:szCs w:val="20"/>
              </w:rPr>
            </w:pPr>
            <w:r>
              <w:rPr>
                <w:rFonts w:ascii="Arial" w:hAnsi="Arial" w:cs="Arial"/>
                <w:sz w:val="20"/>
                <w:szCs w:val="20"/>
              </w:rPr>
              <w:t xml:space="preserve">Obstacles rencontrés, solutions trouvées… </w:t>
            </w: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p w:rsidR="001A0921" w:rsidRDefault="001A0921" w:rsidP="001A0921">
            <w:pPr>
              <w:rPr>
                <w:rFonts w:ascii="Arial" w:hAnsi="Arial" w:cs="Arial"/>
                <w:sz w:val="20"/>
                <w:szCs w:val="20"/>
              </w:rPr>
            </w:pPr>
          </w:p>
        </w:tc>
      </w:tr>
      <w:tr w:rsidR="001879F8" w:rsidTr="003B7A8A">
        <w:tc>
          <w:tcPr>
            <w:tcW w:w="2835" w:type="dxa"/>
            <w:vAlign w:val="center"/>
          </w:tcPr>
          <w:p w:rsidR="001879F8" w:rsidRPr="00F63CDA" w:rsidRDefault="001879F8" w:rsidP="003B7A8A">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655" w:type="dxa"/>
            <w:gridSpan w:val="5"/>
            <w:vAlign w:val="center"/>
          </w:tcPr>
          <w:p w:rsidR="001879F8" w:rsidRDefault="001879F8" w:rsidP="003B7A8A">
            <w:pPr>
              <w:rPr>
                <w:rFonts w:ascii="Arial" w:hAnsi="Arial" w:cs="Arial"/>
                <w:sz w:val="20"/>
                <w:szCs w:val="20"/>
              </w:rPr>
            </w:pPr>
          </w:p>
        </w:tc>
      </w:tr>
      <w:tr w:rsidR="00F63CDA" w:rsidTr="003B7A8A">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Partenaire(s) et aide(s) éventuelle(s)</w:t>
            </w:r>
          </w:p>
        </w:tc>
        <w:tc>
          <w:tcPr>
            <w:tcW w:w="7655" w:type="dxa"/>
            <w:gridSpan w:val="5"/>
            <w:vAlign w:val="center"/>
          </w:tcPr>
          <w:p w:rsidR="00F63CDA" w:rsidRDefault="00F63CDA" w:rsidP="003B7A8A">
            <w:pPr>
              <w:rPr>
                <w:rFonts w:ascii="Arial" w:hAnsi="Arial" w:cs="Arial"/>
                <w:sz w:val="20"/>
                <w:szCs w:val="20"/>
              </w:rPr>
            </w:pPr>
          </w:p>
        </w:tc>
      </w:tr>
      <w:tr w:rsidR="00F63CDA" w:rsidTr="001A0921">
        <w:tc>
          <w:tcPr>
            <w:tcW w:w="2835" w:type="dxa"/>
            <w:vMerge w:val="restart"/>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Coût</w:t>
            </w:r>
          </w:p>
        </w:tc>
        <w:tc>
          <w:tcPr>
            <w:tcW w:w="1616" w:type="dxa"/>
            <w:vAlign w:val="center"/>
          </w:tcPr>
          <w:p w:rsidR="00F63CDA" w:rsidRPr="00B7668F" w:rsidRDefault="002A1DE3" w:rsidP="002A1DE3">
            <w:pPr>
              <w:jc w:val="center"/>
              <w:rPr>
                <w:rFonts w:ascii="Arial" w:hAnsi="Arial" w:cs="Arial"/>
                <w:sz w:val="20"/>
                <w:szCs w:val="20"/>
              </w:rPr>
            </w:pPr>
            <w:r w:rsidRPr="00B7668F">
              <w:rPr>
                <w:rFonts w:ascii="Arial" w:hAnsi="Arial" w:cs="Arial"/>
                <w:sz w:val="20"/>
                <w:szCs w:val="20"/>
              </w:rPr>
              <w:t>Absent </w:t>
            </w:r>
          </w:p>
        </w:tc>
        <w:tc>
          <w:tcPr>
            <w:tcW w:w="1616" w:type="dxa"/>
            <w:shd w:val="clear" w:color="auto" w:fill="auto"/>
            <w:vAlign w:val="center"/>
          </w:tcPr>
          <w:p w:rsidR="00F63CDA" w:rsidRPr="00B7668F" w:rsidRDefault="00F63CDA" w:rsidP="002A1DE3">
            <w:pPr>
              <w:jc w:val="center"/>
              <w:rPr>
                <w:rFonts w:ascii="Arial" w:hAnsi="Arial" w:cs="Arial"/>
                <w:sz w:val="20"/>
                <w:szCs w:val="20"/>
              </w:rPr>
            </w:pPr>
            <w:r w:rsidRPr="00B7668F">
              <w:rPr>
                <w:rFonts w:ascii="Arial" w:hAnsi="Arial" w:cs="Arial"/>
                <w:sz w:val="20"/>
                <w:szCs w:val="20"/>
              </w:rPr>
              <w:t>Abordable</w:t>
            </w:r>
          </w:p>
        </w:tc>
        <w:tc>
          <w:tcPr>
            <w:tcW w:w="1616" w:type="dxa"/>
            <w:shd w:val="clear" w:color="auto" w:fill="92D050"/>
            <w:vAlign w:val="center"/>
          </w:tcPr>
          <w:p w:rsidR="00F63CDA" w:rsidRPr="00B7668F" w:rsidRDefault="002A1DE3" w:rsidP="002A1DE3">
            <w:pPr>
              <w:jc w:val="center"/>
              <w:rPr>
                <w:rFonts w:ascii="Arial" w:hAnsi="Arial" w:cs="Arial"/>
                <w:sz w:val="20"/>
                <w:szCs w:val="20"/>
              </w:rPr>
            </w:pPr>
            <w:r w:rsidRPr="00B7668F">
              <w:rPr>
                <w:rFonts w:ascii="Arial" w:hAnsi="Arial" w:cs="Arial"/>
                <w:sz w:val="20"/>
                <w:szCs w:val="20"/>
              </w:rPr>
              <w:t>Moyen </w:t>
            </w:r>
          </w:p>
        </w:tc>
        <w:tc>
          <w:tcPr>
            <w:tcW w:w="1248" w:type="dxa"/>
            <w:shd w:val="clear" w:color="auto" w:fill="auto"/>
            <w:vAlign w:val="center"/>
          </w:tcPr>
          <w:p w:rsidR="00F63CDA" w:rsidRDefault="00F63CDA" w:rsidP="002A1DE3">
            <w:pPr>
              <w:jc w:val="center"/>
              <w:rPr>
                <w:rFonts w:ascii="Arial" w:hAnsi="Arial" w:cs="Arial"/>
                <w:sz w:val="20"/>
                <w:szCs w:val="20"/>
              </w:rPr>
            </w:pPr>
            <w:r>
              <w:rPr>
                <w:rFonts w:ascii="Arial" w:hAnsi="Arial" w:cs="Arial"/>
                <w:sz w:val="20"/>
                <w:szCs w:val="20"/>
              </w:rPr>
              <w:t>Cher</w:t>
            </w:r>
          </w:p>
        </w:tc>
        <w:tc>
          <w:tcPr>
            <w:tcW w:w="1559" w:type="dxa"/>
            <w:vAlign w:val="center"/>
          </w:tcPr>
          <w:p w:rsidR="00F63CDA" w:rsidRDefault="00F63CDA" w:rsidP="002A1DE3">
            <w:pPr>
              <w:jc w:val="center"/>
              <w:rPr>
                <w:rFonts w:ascii="Arial" w:hAnsi="Arial" w:cs="Arial"/>
                <w:sz w:val="20"/>
                <w:szCs w:val="20"/>
              </w:rPr>
            </w:pPr>
            <w:r>
              <w:rPr>
                <w:rFonts w:ascii="Arial" w:hAnsi="Arial" w:cs="Arial"/>
                <w:sz w:val="20"/>
                <w:szCs w:val="20"/>
              </w:rPr>
              <w:t>Très cher</w:t>
            </w:r>
          </w:p>
        </w:tc>
      </w:tr>
      <w:tr w:rsidR="00F63CDA" w:rsidTr="001A0921">
        <w:trPr>
          <w:trHeight w:val="2139"/>
        </w:trPr>
        <w:tc>
          <w:tcPr>
            <w:tcW w:w="2835" w:type="dxa"/>
            <w:vMerge/>
            <w:vAlign w:val="center"/>
          </w:tcPr>
          <w:p w:rsidR="00F63CDA" w:rsidRPr="00F63CDA" w:rsidRDefault="00F63CDA" w:rsidP="003B7A8A">
            <w:pPr>
              <w:rPr>
                <w:rFonts w:ascii="Arial" w:hAnsi="Arial" w:cs="Arial"/>
                <w:b/>
                <w:sz w:val="20"/>
                <w:szCs w:val="20"/>
              </w:rPr>
            </w:pPr>
          </w:p>
        </w:tc>
        <w:tc>
          <w:tcPr>
            <w:tcW w:w="7655" w:type="dxa"/>
            <w:gridSpan w:val="5"/>
            <w:vAlign w:val="center"/>
          </w:tcPr>
          <w:p w:rsidR="00F35002" w:rsidRDefault="00F35002" w:rsidP="00B7668F">
            <w:pPr>
              <w:rPr>
                <w:rFonts w:ascii="Arial" w:hAnsi="Arial" w:cs="Arial"/>
                <w:sz w:val="20"/>
                <w:szCs w:val="20"/>
              </w:rPr>
            </w:pPr>
          </w:p>
          <w:p w:rsidR="00F63CDA" w:rsidRDefault="00F63CDA" w:rsidP="00B7668F">
            <w:pPr>
              <w:rPr>
                <w:rFonts w:ascii="Arial" w:hAnsi="Arial" w:cs="Arial"/>
                <w:sz w:val="20"/>
                <w:szCs w:val="20"/>
              </w:rPr>
            </w:pPr>
            <w:r>
              <w:rPr>
                <w:rFonts w:ascii="Arial" w:hAnsi="Arial" w:cs="Arial"/>
                <w:sz w:val="20"/>
                <w:szCs w:val="20"/>
              </w:rPr>
              <w:t>Détails du coût :</w:t>
            </w:r>
          </w:p>
          <w:p w:rsidR="00711BE7" w:rsidRPr="00F35002" w:rsidRDefault="00711BE7" w:rsidP="00B7668F">
            <w:pPr>
              <w:jc w:val="center"/>
              <w:rPr>
                <w:rFonts w:ascii="Arial" w:hAnsi="Arial" w:cs="Arial"/>
                <w:sz w:val="4"/>
                <w:szCs w:val="20"/>
              </w:rPr>
            </w:pPr>
          </w:p>
          <w:p w:rsidR="00B7668F" w:rsidRDefault="00B7668F" w:rsidP="00B7668F">
            <w:pPr>
              <w:jc w:val="center"/>
              <w:rPr>
                <w:rFonts w:ascii="Arial" w:hAnsi="Arial" w:cs="Arial"/>
                <w:sz w:val="20"/>
                <w:szCs w:val="20"/>
              </w:rPr>
            </w:pPr>
          </w:p>
          <w:p w:rsidR="001A0921" w:rsidRDefault="001A0921" w:rsidP="001A0921">
            <w:pPr>
              <w:jc w:val="both"/>
              <w:rPr>
                <w:rFonts w:ascii="Arial" w:hAnsi="Arial" w:cs="Arial"/>
                <w:sz w:val="20"/>
                <w:szCs w:val="20"/>
              </w:rPr>
            </w:pPr>
            <w:r w:rsidRPr="001A0921">
              <w:rPr>
                <w:rFonts w:ascii="Arial" w:hAnsi="Arial" w:cs="Arial"/>
                <w:sz w:val="20"/>
                <w:szCs w:val="20"/>
              </w:rPr>
              <w:t>A l’heure actuelle, les produits issus de l’agricultu</w:t>
            </w:r>
            <w:r>
              <w:rPr>
                <w:rFonts w:ascii="Arial" w:hAnsi="Arial" w:cs="Arial"/>
                <w:sz w:val="20"/>
                <w:szCs w:val="20"/>
              </w:rPr>
              <w:t xml:space="preserve">re biologique sont généralement </w:t>
            </w:r>
            <w:r w:rsidRPr="001A0921">
              <w:rPr>
                <w:rFonts w:ascii="Arial" w:hAnsi="Arial" w:cs="Arial"/>
                <w:sz w:val="20"/>
                <w:szCs w:val="20"/>
              </w:rPr>
              <w:t>plus</w:t>
            </w:r>
            <w:r>
              <w:rPr>
                <w:rFonts w:ascii="Arial" w:hAnsi="Arial" w:cs="Arial"/>
                <w:sz w:val="20"/>
                <w:szCs w:val="20"/>
              </w:rPr>
              <w:t xml:space="preserve"> </w:t>
            </w:r>
            <w:r w:rsidRPr="001A0921">
              <w:rPr>
                <w:rFonts w:ascii="Arial" w:hAnsi="Arial" w:cs="Arial"/>
                <w:sz w:val="20"/>
                <w:szCs w:val="20"/>
              </w:rPr>
              <w:t xml:space="preserve">chers. </w:t>
            </w:r>
          </w:p>
          <w:p w:rsidR="001A0921" w:rsidRDefault="001A0921" w:rsidP="001A0921">
            <w:pPr>
              <w:jc w:val="both"/>
              <w:rPr>
                <w:rFonts w:ascii="Arial" w:hAnsi="Arial" w:cs="Arial"/>
                <w:sz w:val="20"/>
                <w:szCs w:val="20"/>
              </w:rPr>
            </w:pPr>
          </w:p>
          <w:p w:rsidR="001A0921" w:rsidRDefault="001A0921" w:rsidP="001A0921">
            <w:pPr>
              <w:jc w:val="both"/>
              <w:rPr>
                <w:rFonts w:ascii="Arial" w:hAnsi="Arial" w:cs="Arial"/>
                <w:sz w:val="20"/>
                <w:szCs w:val="20"/>
              </w:rPr>
            </w:pPr>
            <w:r w:rsidRPr="001A0921">
              <w:rPr>
                <w:rFonts w:ascii="Arial" w:hAnsi="Arial" w:cs="Arial"/>
                <w:b/>
                <w:color w:val="FF0000"/>
                <w:sz w:val="20"/>
                <w:szCs w:val="20"/>
              </w:rPr>
              <w:t>Néanmoins</w:t>
            </w:r>
            <w:r w:rsidRPr="001A0921">
              <w:rPr>
                <w:rFonts w:ascii="Arial" w:hAnsi="Arial" w:cs="Arial"/>
                <w:sz w:val="20"/>
                <w:szCs w:val="20"/>
              </w:rPr>
              <w:t>, des partenariats et</w:t>
            </w:r>
            <w:r>
              <w:rPr>
                <w:rFonts w:ascii="Arial" w:hAnsi="Arial" w:cs="Arial"/>
                <w:sz w:val="20"/>
                <w:szCs w:val="20"/>
              </w:rPr>
              <w:t xml:space="preserve"> </w:t>
            </w:r>
            <w:r w:rsidRPr="001A0921">
              <w:rPr>
                <w:rFonts w:ascii="Arial" w:hAnsi="Arial" w:cs="Arial"/>
                <w:sz w:val="20"/>
                <w:szCs w:val="20"/>
              </w:rPr>
              <w:t xml:space="preserve">une négociation directe avec un producteur peut faire baisser le coût. </w:t>
            </w:r>
          </w:p>
          <w:p w:rsidR="00711BE7" w:rsidRDefault="001A0921" w:rsidP="001A0921">
            <w:pPr>
              <w:jc w:val="both"/>
              <w:rPr>
                <w:rFonts w:ascii="Arial" w:hAnsi="Arial" w:cs="Arial"/>
                <w:sz w:val="20"/>
                <w:szCs w:val="20"/>
              </w:rPr>
            </w:pPr>
            <w:r w:rsidRPr="001A0921">
              <w:rPr>
                <w:rFonts w:ascii="Arial" w:hAnsi="Arial" w:cs="Arial"/>
                <w:sz w:val="20"/>
                <w:szCs w:val="20"/>
              </w:rPr>
              <w:t>Il est également</w:t>
            </w:r>
            <w:r>
              <w:rPr>
                <w:rFonts w:ascii="Arial" w:hAnsi="Arial" w:cs="Arial"/>
                <w:sz w:val="20"/>
                <w:szCs w:val="20"/>
              </w:rPr>
              <w:t xml:space="preserve"> </w:t>
            </w:r>
            <w:r w:rsidRPr="001A0921">
              <w:rPr>
                <w:rFonts w:ascii="Arial" w:hAnsi="Arial" w:cs="Arial"/>
                <w:sz w:val="20"/>
                <w:szCs w:val="20"/>
              </w:rPr>
              <w:t>possible d’associer le producteur par de la vente directe.</w:t>
            </w:r>
          </w:p>
          <w:p w:rsidR="00DE41C4" w:rsidRDefault="00DE41C4" w:rsidP="00B7668F">
            <w:pPr>
              <w:jc w:val="center"/>
              <w:rPr>
                <w:rFonts w:ascii="Arial" w:hAnsi="Arial" w:cs="Arial"/>
                <w:sz w:val="20"/>
                <w:szCs w:val="20"/>
              </w:rPr>
            </w:pPr>
          </w:p>
        </w:tc>
      </w:tr>
      <w:tr w:rsidR="00F63CDA" w:rsidTr="00961059">
        <w:trPr>
          <w:trHeight w:val="692"/>
        </w:trPr>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Indicateur(s) / Evaluation</w:t>
            </w:r>
          </w:p>
        </w:tc>
        <w:tc>
          <w:tcPr>
            <w:tcW w:w="7655" w:type="dxa"/>
            <w:gridSpan w:val="5"/>
            <w:vAlign w:val="center"/>
          </w:tcPr>
          <w:p w:rsidR="003E6260" w:rsidRDefault="003E6260" w:rsidP="003E6260">
            <w:pPr>
              <w:pStyle w:val="Paragraphedeliste"/>
              <w:rPr>
                <w:rFonts w:ascii="Arial" w:hAnsi="Arial" w:cs="Arial"/>
                <w:sz w:val="20"/>
                <w:szCs w:val="20"/>
              </w:rPr>
            </w:pPr>
          </w:p>
          <w:p w:rsidR="003E6260" w:rsidRPr="003E6260" w:rsidRDefault="003E6260" w:rsidP="003E6260">
            <w:pPr>
              <w:pStyle w:val="Paragraphedeliste"/>
              <w:numPr>
                <w:ilvl w:val="0"/>
                <w:numId w:val="5"/>
              </w:numPr>
              <w:rPr>
                <w:rFonts w:ascii="Arial" w:hAnsi="Arial" w:cs="Arial"/>
                <w:sz w:val="20"/>
                <w:szCs w:val="20"/>
              </w:rPr>
            </w:pPr>
            <w:r w:rsidRPr="003E6260">
              <w:rPr>
                <w:rFonts w:ascii="Arial" w:hAnsi="Arial" w:cs="Arial"/>
                <w:sz w:val="20"/>
                <w:szCs w:val="20"/>
              </w:rPr>
              <w:t>Proportion de fournisseurs / prestataires Bio ou commerce équitable</w:t>
            </w:r>
          </w:p>
          <w:p w:rsidR="00DE41C4" w:rsidRPr="003E6260" w:rsidRDefault="003E6260" w:rsidP="003E6260">
            <w:pPr>
              <w:pStyle w:val="Paragraphedeliste"/>
              <w:numPr>
                <w:ilvl w:val="0"/>
                <w:numId w:val="5"/>
              </w:numPr>
              <w:rPr>
                <w:rFonts w:ascii="Arial" w:hAnsi="Arial" w:cs="Arial"/>
                <w:sz w:val="20"/>
                <w:szCs w:val="20"/>
              </w:rPr>
            </w:pPr>
            <w:r w:rsidRPr="003E6260">
              <w:rPr>
                <w:rFonts w:ascii="Arial" w:hAnsi="Arial" w:cs="Arial"/>
                <w:sz w:val="20"/>
                <w:szCs w:val="20"/>
              </w:rPr>
              <w:t>Volume financier</w:t>
            </w:r>
          </w:p>
          <w:p w:rsidR="00961059" w:rsidRPr="00961059" w:rsidRDefault="00961059" w:rsidP="003E6260">
            <w:pPr>
              <w:rPr>
                <w:rFonts w:ascii="Arial" w:hAnsi="Arial" w:cs="Arial"/>
                <w:sz w:val="20"/>
                <w:szCs w:val="20"/>
              </w:rPr>
            </w:pPr>
          </w:p>
        </w:tc>
      </w:tr>
      <w:tr w:rsidR="00F63CDA" w:rsidTr="003B7A8A">
        <w:trPr>
          <w:trHeight w:val="1268"/>
        </w:trPr>
        <w:tc>
          <w:tcPr>
            <w:tcW w:w="2835" w:type="dxa"/>
            <w:vAlign w:val="center"/>
          </w:tcPr>
          <w:p w:rsidR="00F63CDA" w:rsidRPr="00F63CDA" w:rsidRDefault="00F63CDA" w:rsidP="003B7A8A">
            <w:pPr>
              <w:rPr>
                <w:rFonts w:ascii="Arial" w:hAnsi="Arial" w:cs="Arial"/>
                <w:b/>
                <w:sz w:val="20"/>
                <w:szCs w:val="20"/>
              </w:rPr>
            </w:pPr>
            <w:r w:rsidRPr="00F63CDA">
              <w:rPr>
                <w:rFonts w:ascii="Arial" w:hAnsi="Arial" w:cs="Arial"/>
                <w:b/>
                <w:sz w:val="20"/>
                <w:szCs w:val="20"/>
              </w:rPr>
              <w:t>Pour plus de renseignements …</w:t>
            </w:r>
          </w:p>
        </w:tc>
        <w:tc>
          <w:tcPr>
            <w:tcW w:w="7655" w:type="dxa"/>
            <w:gridSpan w:val="5"/>
          </w:tcPr>
          <w:p w:rsidR="00F63CDA" w:rsidRDefault="0089793A" w:rsidP="003B7A8A">
            <w:pPr>
              <w:rPr>
                <w:rFonts w:ascii="Arial" w:hAnsi="Arial" w:cs="Arial"/>
                <w:sz w:val="20"/>
                <w:szCs w:val="20"/>
              </w:rPr>
            </w:pPr>
            <w:bookmarkStart w:id="0" w:name="_GoBack"/>
            <w:bookmarkEnd w:id="0"/>
            <w:r>
              <w:rPr>
                <w:rFonts w:ascii="Arial" w:hAnsi="Arial" w:cs="Arial"/>
                <w:sz w:val="20"/>
                <w:szCs w:val="20"/>
              </w:rPr>
              <w:t xml:space="preserve">Contact d'une "personne ressource" </w:t>
            </w:r>
          </w:p>
        </w:tc>
      </w:tr>
    </w:tbl>
    <w:p w:rsidR="005952A2" w:rsidRPr="005952A2" w:rsidRDefault="005952A2" w:rsidP="00F63CDA">
      <w:pPr>
        <w:spacing w:after="0"/>
        <w:rPr>
          <w:rFonts w:ascii="Arial" w:hAnsi="Arial" w:cs="Arial"/>
          <w:sz w:val="20"/>
          <w:szCs w:val="20"/>
        </w:rPr>
      </w:pPr>
    </w:p>
    <w:sectPr w:rsidR="005952A2" w:rsidRPr="005952A2" w:rsidSect="005952A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FB2" w:rsidRDefault="006E6FB2" w:rsidP="005952A2">
      <w:pPr>
        <w:spacing w:after="0" w:line="240" w:lineRule="auto"/>
      </w:pPr>
      <w:r>
        <w:separator/>
      </w:r>
    </w:p>
  </w:endnote>
  <w:endnote w:type="continuationSeparator" w:id="0">
    <w:p w:rsidR="006E6FB2" w:rsidRDefault="006E6FB2"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FB2" w:rsidRDefault="006E6FB2" w:rsidP="005952A2">
      <w:pPr>
        <w:spacing w:after="0" w:line="240" w:lineRule="auto"/>
      </w:pPr>
      <w:r>
        <w:separator/>
      </w:r>
    </w:p>
  </w:footnote>
  <w:footnote w:type="continuationSeparator" w:id="0">
    <w:p w:rsidR="006E6FB2" w:rsidRDefault="006E6FB2"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5952A2" w:rsidTr="000E1727">
      <w:trPr>
        <w:trHeight w:val="1118"/>
      </w:trPr>
      <w:tc>
        <w:tcPr>
          <w:tcW w:w="5103" w:type="dxa"/>
        </w:tcPr>
        <w:p w:rsidR="005952A2" w:rsidRPr="00B85DBF" w:rsidRDefault="005952A2"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w:t>
          </w:r>
          <w:r w:rsidR="00F63CDA" w:rsidRPr="00B85DBF">
            <w:rPr>
              <w:rFonts w:ascii="FFBB" w:hAnsi="FFBB" w:cs="Arial"/>
              <w:b/>
              <w:caps/>
              <w:sz w:val="26"/>
              <w:szCs w:val="20"/>
            </w:rPr>
            <w:t>É</w:t>
          </w:r>
          <w:r w:rsidRPr="00B85DBF">
            <w:rPr>
              <w:rFonts w:ascii="FFBB" w:hAnsi="FFBB" w:cs="Arial"/>
              <w:b/>
              <w:caps/>
              <w:sz w:val="26"/>
              <w:szCs w:val="20"/>
            </w:rPr>
            <w:t xml:space="preserve"> de l’action</w:t>
          </w:r>
          <w:r w:rsidR="003E6260">
            <w:rPr>
              <w:rFonts w:ascii="FFBB" w:hAnsi="FFBB" w:cs="Arial"/>
              <w:b/>
              <w:caps/>
              <w:sz w:val="26"/>
              <w:szCs w:val="20"/>
            </w:rPr>
            <w:t xml:space="preserve"> N° 3</w:t>
          </w:r>
        </w:p>
        <w:p w:rsidR="000E1727" w:rsidRDefault="000E1727" w:rsidP="00F63CDA">
          <w:pPr>
            <w:rPr>
              <w:rFonts w:ascii="FFBB" w:hAnsi="FFBB" w:cs="Arial"/>
              <w:b/>
              <w:caps/>
              <w:szCs w:val="20"/>
            </w:rPr>
          </w:pPr>
        </w:p>
        <w:p w:rsidR="000E1727" w:rsidRDefault="003E6260" w:rsidP="001F684E">
          <w:pPr>
            <w:jc w:val="center"/>
            <w:rPr>
              <w:rFonts w:ascii="FFBB" w:hAnsi="FFBB" w:cs="Arial"/>
              <w:b/>
              <w:caps/>
              <w:color w:val="FF0000"/>
              <w:sz w:val="32"/>
              <w:szCs w:val="20"/>
            </w:rPr>
          </w:pPr>
          <w:r>
            <w:rPr>
              <w:rFonts w:ascii="FFBB" w:hAnsi="FFBB" w:cs="Arial"/>
              <w:b/>
              <w:caps/>
              <w:color w:val="FF0000"/>
              <w:sz w:val="32"/>
              <w:szCs w:val="20"/>
            </w:rPr>
            <w:t>RESTAURATION</w:t>
          </w:r>
        </w:p>
        <w:p w:rsidR="000E1727" w:rsidRPr="001F684E" w:rsidRDefault="003E6260" w:rsidP="001F684E">
          <w:pPr>
            <w:jc w:val="center"/>
            <w:rPr>
              <w:rFonts w:ascii="FFBB" w:hAnsi="FFBB" w:cs="Arial"/>
              <w:b/>
              <w:caps/>
              <w:color w:val="00B050"/>
              <w:sz w:val="20"/>
              <w:szCs w:val="20"/>
            </w:rPr>
          </w:pPr>
          <w:r>
            <w:rPr>
              <w:rFonts w:ascii="FFBB" w:hAnsi="FFBB" w:cs="Arial"/>
              <w:b/>
              <w:caps/>
              <w:color w:val="00B050"/>
              <w:sz w:val="26"/>
              <w:szCs w:val="20"/>
            </w:rPr>
            <w:t>Au menu aujourd’hui …</w:t>
          </w:r>
          <w:r w:rsidR="001F684E" w:rsidRPr="001F684E">
            <w:rPr>
              <w:rFonts w:ascii="FFBB" w:hAnsi="FFBB" w:cs="Arial"/>
              <w:b/>
              <w:caps/>
              <w:color w:val="00B050"/>
              <w:sz w:val="26"/>
              <w:szCs w:val="20"/>
            </w:rPr>
            <w:t xml:space="preserve"> </w:t>
          </w:r>
        </w:p>
      </w:tc>
      <w:tc>
        <w:tcPr>
          <w:tcW w:w="2552" w:type="dxa"/>
          <w:vAlign w:val="center"/>
        </w:tcPr>
        <w:p w:rsidR="005952A2" w:rsidRPr="001879F8" w:rsidRDefault="005952A2"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5952A2" w:rsidRDefault="005952A2" w:rsidP="006A78E8">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p>
      </w:tc>
    </w:tr>
  </w:tbl>
  <w:p w:rsidR="005952A2" w:rsidRDefault="005952A2"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528_"/>
      </v:shape>
    </w:pict>
  </w:numPicBullet>
  <w:abstractNum w:abstractNumId="0">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6625691"/>
    <w:multiLevelType w:val="hybridMultilevel"/>
    <w:tmpl w:val="6232A9C2"/>
    <w:lvl w:ilvl="0" w:tplc="386C0C3E">
      <w:start w:val="1"/>
      <w:numFmt w:val="bullet"/>
      <w:lvlText w:val=""/>
      <w:lvlJc w:val="left"/>
      <w:pPr>
        <w:ind w:left="175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9">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3"/>
  </w:num>
  <w:num w:numId="6">
    <w:abstractNumId w:val="2"/>
  </w:num>
  <w:num w:numId="7">
    <w:abstractNumId w:val="4"/>
  </w:num>
  <w:num w:numId="8">
    <w:abstractNumId w:val="9"/>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31D9C"/>
    <w:rsid w:val="000E1727"/>
    <w:rsid w:val="000E57A4"/>
    <w:rsid w:val="001879F8"/>
    <w:rsid w:val="001A0921"/>
    <w:rsid w:val="001D2E94"/>
    <w:rsid w:val="001F684E"/>
    <w:rsid w:val="00267CF9"/>
    <w:rsid w:val="0027347F"/>
    <w:rsid w:val="002A1DE3"/>
    <w:rsid w:val="002B11C9"/>
    <w:rsid w:val="002C29DF"/>
    <w:rsid w:val="002F6066"/>
    <w:rsid w:val="002F6B4A"/>
    <w:rsid w:val="003942FA"/>
    <w:rsid w:val="003A533D"/>
    <w:rsid w:val="003A538D"/>
    <w:rsid w:val="003B7A8A"/>
    <w:rsid w:val="003E6260"/>
    <w:rsid w:val="004357FE"/>
    <w:rsid w:val="00454692"/>
    <w:rsid w:val="00534B55"/>
    <w:rsid w:val="005407AA"/>
    <w:rsid w:val="005952A2"/>
    <w:rsid w:val="00652102"/>
    <w:rsid w:val="006A78E8"/>
    <w:rsid w:val="006E6FB2"/>
    <w:rsid w:val="00711BE7"/>
    <w:rsid w:val="00735F36"/>
    <w:rsid w:val="007E4BDA"/>
    <w:rsid w:val="0085699B"/>
    <w:rsid w:val="0089793A"/>
    <w:rsid w:val="00961059"/>
    <w:rsid w:val="009A7660"/>
    <w:rsid w:val="00AD4E69"/>
    <w:rsid w:val="00B4572C"/>
    <w:rsid w:val="00B46D1C"/>
    <w:rsid w:val="00B7668F"/>
    <w:rsid w:val="00B85DBF"/>
    <w:rsid w:val="00BC42AC"/>
    <w:rsid w:val="00C26E3E"/>
    <w:rsid w:val="00C70D16"/>
    <w:rsid w:val="00CB72A4"/>
    <w:rsid w:val="00D56F69"/>
    <w:rsid w:val="00D917D4"/>
    <w:rsid w:val="00DA0F50"/>
    <w:rsid w:val="00DE41C4"/>
    <w:rsid w:val="00DF0457"/>
    <w:rsid w:val="00E3758A"/>
    <w:rsid w:val="00E41AE9"/>
    <w:rsid w:val="00F35002"/>
    <w:rsid w:val="00F63CDA"/>
    <w:rsid w:val="00F712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semiHidden/>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6EBB0-14FC-4FEB-8951-04F110E975F6}"/>
</file>

<file path=customXml/itemProps2.xml><?xml version="1.0" encoding="utf-8"?>
<ds:datastoreItem xmlns:ds="http://schemas.openxmlformats.org/officeDocument/2006/customXml" ds:itemID="{5E6C8149-1993-44AC-879A-9E258C6863AB}"/>
</file>

<file path=customXml/itemProps3.xml><?xml version="1.0" encoding="utf-8"?>
<ds:datastoreItem xmlns:ds="http://schemas.openxmlformats.org/officeDocument/2006/customXml" ds:itemID="{9332B558-AC77-4E00-81C0-F729AA330F06}"/>
</file>

<file path=docProps/app.xml><?xml version="1.0" encoding="utf-8"?>
<Properties xmlns="http://schemas.openxmlformats.org/officeDocument/2006/extended-properties" xmlns:vt="http://schemas.openxmlformats.org/officeDocument/2006/docPropsVTypes">
  <Template>Normal</Template>
  <TotalTime>7</TotalTime>
  <Pages>2</Pages>
  <Words>401</Words>
  <Characters>2207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CR</cp:lastModifiedBy>
  <cp:revision>3</cp:revision>
  <dcterms:created xsi:type="dcterms:W3CDTF">2011-10-21T13:45:00Z</dcterms:created>
  <dcterms:modified xsi:type="dcterms:W3CDTF">2011-10-21T13:47:00Z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